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weißfärben</o:Title>
    <o:Author>Netzverb &lt;info@netzverb.de&gt;</o:Author>
    <o:Subject>
			Conjugación verbo alemán weißfärben (blanquear, blanco teñir):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weißfärben</w:t>
        <w:t xml:space="preserve"> · </w:t>
        <w:t>Pasivo situativo</w:t>
        <w:t xml:space="preserve"> · </w:t>
        <w:t>Oración subordinada</w:t>
        <w:br/>
      </w:r>
      <w:r>
        <w:rPr>
          <w:sz w:val="16"/>
          <w:color w:val="999999"/>
        </w:rPr>
        <w:t>https://www.verbformen.es/conjugacion/weis5fa3rben.htm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weiß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f</w:t>
      </w:r>
      <w:r>
        <w:rPr>
          <w:b/>
          <w:color w:val="999999"/>
          <w:sz w:val="50"/>
        </w:rPr>
        <w:t>ä</w:t>
      </w:r>
      <w:r>
        <w:rPr>
          <w:b/>
          <w:color w:val="999999"/>
          <w:sz w:val="50"/>
        </w:rPr>
        <w:t>rb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weiß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rb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weiß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rb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weiß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rb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