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heranziehen (hat)</o:Title>
    <o:Author>Netzverb &lt;info@netzverb.de&gt;</o:Author>
    <o:Subject>
			Conjugación verbo alemán heranziehen (hat) (acercar, atraer):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heranziehen (hat)</w:t>
        <w:br/>
      </w:r>
      <w:r>
        <w:rPr>
          <w:sz w:val="16"/>
          <w:color w:val="999999"/>
        </w:rPr>
        <w:t>https://www.verbformen.es/conjugacion/heranziehen.htm</w:t>
      </w:r>
    </w:p>
    <!-- EIGENSCHAFTEN -->
    <w:p>
      <w:r>
        <w:rPr>
          <w:color w:val="999999"/>
        </w:rPr>
        <w:t>
					irregular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heran</w:t>
      </w:r>
      ·
      <w:r>
        <w:rPr>
          <w:b/>
          <w:sz w:val="50"/>
        </w:rPr>
        <w:t>z</w:t>
      </w:r>
      <w:r>
        <w:rPr>
          <w:b/>
          <w:sz w:val="50"/>
        </w:rPr>
        <w:t>ie</w:t>
      </w:r>
      <w:r>
        <w:rPr>
          <w:b/>
          <w:sz w:val="50"/>
        </w:rPr>
        <w:t>h</w:t>
      </w:r>
      <w:r>
        <w:rPr>
          <w:b/>
          <w:sz w:val="50"/>
          <w:color w:val="028b02"/>
        </w:rPr>
        <w:t>e</w:t>
      </w:r>
      <w:r>
        <w:rPr>
          <w:b/>
          <w:sz w:val="50"/>
          <w:color w:val="028b02"/>
        </w:rPr>
        <w:t>n</w:t>
      </w:r>
      " 
    </w:p>
    <w:p>
      <w:pPr>
        <w:jc w:val="center"/>
      </w:pPr>
      <w:r>
        <w:rPr>
          <w:b/>
          <w:sz w:val="30"/>
        </w:rPr>
        <w:t>z</w:t>
      </w:r>
      <w:r>
        <w:rPr>
          <w:b/>
          <w:sz w:val="30"/>
        </w:rPr>
        <w:t>ie</w:t>
      </w:r>
      <w:r>
        <w:rPr>
          <w:b/>
          <w:sz w:val="30"/>
        </w:rPr>
        <w:t>h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heran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z</w:t>
      </w:r>
      <w:r>
        <w:rPr>
          <w:b/>
          <w:sz w:val="30"/>
          <w:color w:val="2a2abc"/>
        </w:rPr>
        <w:t>o</w:t>
      </w:r>
      <w:r>
        <w:rPr>
          <w:b/>
          <w:sz w:val="30"/>
          <w:color w:val="2a2abc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Omisión de la e- después de una vocal « </w:t>
        <w:t xml:space="preserve">» Cambio en la vocal inicial</w:t>
        <w:t xml:space="preserve"> ie - o</w:t>
        <w:t xml:space="preserve"> - o « </w:t>
        <w:t xml:space="preserve">» Cambio de consonantes</w:t>
        <w:t xml:space="preserve"> g - g - g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ö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heran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  <w:color w:val="2a2abc"/>
              </w:rPr>
              <w:t>o</w:t>
            </w:r>
            <w:r>
              <w:rPr>
                <w:b/>
                <w:sz w:val="21"/>
                <w:color w:val="2a2abc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  <w:r>
              <w:rPr>
                <w:b/>
                <w:sz w:val="21"/>
              </w:rPr>
              <w:t>z</w:t>
            </w:r>
            <w:r>
              <w:rPr>
                <w:b/>
                <w:sz w:val="21"/>
              </w:rPr>
              <w:t>ie</w:t>
            </w:r>
            <w:r>
              <w:rPr>
                <w:b/>
                <w:sz w:val="21"/>
              </w:rPr>
              <w:t>h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b/>
                <w:sz w:val="21"/>
                <w:color w:val="028b02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heran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