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entschwinden</o:Title>
    <o:Author>Netzverb &lt;info@netzverb.de&gt;</o:Author>
    <o:Subject>
			Conjugación verbo alemán entschwinden (desaparecer, alejarse):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entschwinden</w:t>
        <w:br/>
      </w:r>
      <w:r>
        <w:rPr>
          <w:sz w:val="16"/>
          <w:color w:val="999999"/>
        </w:rPr>
        <w:t>https://www.verbformen.es/conjugacion/entschwinden.htm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schw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ent</w:t>
      </w:r>
      <w:r>
        <w:rPr>
          <w:b/>
          <w:sz w:val="30"/>
        </w:rPr>
        <w:t>schw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ent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schw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  <w:t xml:space="preserve">» Cambio en la vocal inicial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schw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  <w:t xml:space="preserve">⁷ Uso anticuado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